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606EC" w:rsidRDefault="00C606EC" w:rsidP="00D82B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EC">
        <w:rPr>
          <w:rFonts w:ascii="Times New Roman" w:hAnsi="Times New Roman" w:cs="Times New Roman"/>
          <w:b/>
          <w:sz w:val="28"/>
          <w:szCs w:val="28"/>
        </w:rPr>
        <w:t>Установлена ли административная ответственность за нарушение требований законодательства в области обращения с животными?</w:t>
      </w:r>
    </w:p>
    <w:p w:rsidR="00C606EC" w:rsidRPr="00C606EC" w:rsidRDefault="00C606EC" w:rsidP="00C60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EC" w:rsidRPr="00C606EC" w:rsidRDefault="00C606EC" w:rsidP="00D82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>Федеральным законом от 13.06.2023 № 230 ФЗ «О внесении изменений в Кодекс Российской Федерации об административных правонарушениях» КоАП РФ дополнен новыми статьями 8.52-8.54, предусматривающими ответственность за несоблюдение требований к содержанию животных, к использованию животных в культурно-зрелищных целях и их содержанию, к осуществлению деятельности по обращению с животными владельцами приютов для животных, к осуществлению деятельности по обраще</w:t>
      </w:r>
      <w:r>
        <w:rPr>
          <w:rFonts w:ascii="Times New Roman" w:hAnsi="Times New Roman" w:cs="Times New Roman"/>
          <w:sz w:val="28"/>
          <w:szCs w:val="28"/>
        </w:rPr>
        <w:t>нию с животными без владельцев.</w:t>
      </w:r>
    </w:p>
    <w:p w:rsidR="00C606EC" w:rsidRPr="00C606EC" w:rsidRDefault="00C606EC" w:rsidP="00D82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>Так, за жестокое обращение с животными, если это действие не содержит признаков уголовно наказуемого деяния,предусмотрено наказание в виде административного штрафа: для граждан – в размере от 5 000 до 15 000 рублей; для должностных лиц – от 15 000 до 30 000 рублей;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от 50 000 до 100 000 рублей.</w:t>
      </w:r>
    </w:p>
    <w:p w:rsidR="00C606EC" w:rsidRDefault="00C606EC" w:rsidP="00D82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10 000 до 30 000 рублей; для должностных лиц – от 50 000 до 100 000 рублей; для юридических лиц – от 100 000 до 200 000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(бездействий) иного лица, осуществляющего либо обязанного по поручению владельца осуществлять непосредственный надзор за животным, а также в случае, если животные выбыло из владения лица в результате прот</w:t>
      </w:r>
      <w:r>
        <w:rPr>
          <w:rFonts w:ascii="Times New Roman" w:hAnsi="Times New Roman" w:cs="Times New Roman"/>
          <w:sz w:val="28"/>
          <w:szCs w:val="28"/>
        </w:rPr>
        <w:t>ивоправных действий других лиц.</w:t>
      </w:r>
    </w:p>
    <w:p w:rsidR="00121FDF" w:rsidRPr="00C606EC" w:rsidRDefault="00C606EC" w:rsidP="00D82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C">
        <w:rPr>
          <w:rFonts w:ascii="Times New Roman" w:hAnsi="Times New Roman" w:cs="Times New Roman"/>
          <w:sz w:val="28"/>
          <w:szCs w:val="28"/>
        </w:rPr>
        <w:t>Осуществление деятельности по содержанию и использованию животных в зоопарках, зоосадах, цирках, зоотеатрах,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30 000 до 50 000 рублей; на юридических лиц – от 100 000 до 200 000 рублей.</w:t>
      </w:r>
    </w:p>
    <w:p w:rsidR="00464992" w:rsidRPr="00BC5B93" w:rsidRDefault="00394972" w:rsidP="00D8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BC5B93" w:rsidSect="00D82B9D"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89" w:rsidRDefault="003F1989" w:rsidP="007212FD">
      <w:pPr>
        <w:spacing w:after="0" w:line="240" w:lineRule="auto"/>
      </w:pPr>
      <w:r>
        <w:separator/>
      </w:r>
    </w:p>
  </w:endnote>
  <w:endnote w:type="continuationSeparator" w:id="0">
    <w:p w:rsidR="003F1989" w:rsidRDefault="003F198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89" w:rsidRDefault="003F1989" w:rsidP="007212FD">
      <w:pPr>
        <w:spacing w:after="0" w:line="240" w:lineRule="auto"/>
      </w:pPr>
      <w:r>
        <w:separator/>
      </w:r>
    </w:p>
  </w:footnote>
  <w:footnote w:type="continuationSeparator" w:id="0">
    <w:p w:rsidR="003F1989" w:rsidRDefault="003F198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3F1989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34EA3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B9D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27B6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F22C3-3E0C-4C74-99A8-84EF9E34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2023-07-03T13:02:00Z</cp:lastPrinted>
  <dcterms:created xsi:type="dcterms:W3CDTF">2023-07-02T21:33:00Z</dcterms:created>
  <dcterms:modified xsi:type="dcterms:W3CDTF">2023-07-03T13:04:00Z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