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1EC8" w:rsidRPr="006E1EC8" w:rsidRDefault="006E1EC8" w:rsidP="00245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C8">
        <w:rPr>
          <w:rFonts w:ascii="Times New Roman" w:hAnsi="Times New Roman" w:cs="Times New Roman"/>
          <w:b/>
          <w:sz w:val="28"/>
          <w:szCs w:val="28"/>
        </w:rPr>
        <w:t>В России введен полный запрет на продажу вейпов несовершеннолетним</w:t>
      </w:r>
    </w:p>
    <w:p w:rsidR="006E1EC8" w:rsidRPr="006E1EC8" w:rsidRDefault="006E1EC8" w:rsidP="0024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Федеральным законом от 28 апреля 2023 № 178-ФЗ внесены изменения в отдельные законодательные акты Российской федерации.</w:t>
      </w:r>
    </w:p>
    <w:p w:rsidR="006E1EC8" w:rsidRPr="006E1EC8" w:rsidRDefault="006E1EC8" w:rsidP="0024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В рекламе запрещено демонстрировать потребление никотинсодержащей продукции с использованием специальных устройств (вейпов). Рекламу с изображениями, описаниями или эпизодическими упоминаниями устройств запрещено показывать детям младше 12 лет. К никотинсодержащей продукции отнесены устройства для потребления безникотиновой жидкости. Таким образом, вводится полный запрет на продажу вейпов несовершеннолетним - как никотинсодержащих, так и безникотиновых.</w:t>
      </w:r>
    </w:p>
    <w:p w:rsidR="006E1EC8" w:rsidRPr="006E1EC8" w:rsidRDefault="006E1EC8" w:rsidP="0024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Запрещены скидки на вейпы.</w:t>
      </w:r>
    </w:p>
    <w:p w:rsidR="006E1EC8" w:rsidRPr="006E1EC8" w:rsidRDefault="006E1EC8" w:rsidP="0024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С 1 сентября 2023 вводятся минимальные цены на никотинсодержащую продукцию. Правительство определит перечень запрещенных добавок и веществ, усиливающих никотиновую зависимость и повышающих привлекательность никотинсодержащих и безникотиновых жидкостей, растворов никотина.</w:t>
      </w:r>
    </w:p>
    <w:p w:rsidR="006E1EC8" w:rsidRPr="006E1EC8" w:rsidRDefault="006E1EC8" w:rsidP="0024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Уже с июня 2023 в розницу продавать вейпы можно будет только в магазинах и павильонах. Запрещается торговать вейпами на ярмарках, выставках, путем развозной и разносной торговли, дистанционным способом, в автоматах. Запретили открытую выкладку и демонстрацию в торговой точке кальянов и вейпов.</w:t>
      </w:r>
    </w:p>
    <w:p w:rsidR="006E1EC8" w:rsidRDefault="006E1EC8" w:rsidP="00245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8">
        <w:rPr>
          <w:rFonts w:ascii="Times New Roman" w:hAnsi="Times New Roman" w:cs="Times New Roman"/>
          <w:sz w:val="28"/>
          <w:szCs w:val="28"/>
        </w:rPr>
        <w:t>Закон вступает в силу со дня опубликования, за исключением отдельных положений, для которых установлены иные сроки.</w:t>
      </w:r>
    </w:p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10" w:rsidRDefault="00304210" w:rsidP="007212FD">
      <w:pPr>
        <w:spacing w:after="0" w:line="240" w:lineRule="auto"/>
      </w:pPr>
      <w:r>
        <w:separator/>
      </w:r>
    </w:p>
  </w:endnote>
  <w:endnote w:type="continuationSeparator" w:id="0">
    <w:p w:rsidR="00304210" w:rsidRDefault="0030421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10" w:rsidRDefault="00304210" w:rsidP="007212FD">
      <w:pPr>
        <w:spacing w:after="0" w:line="240" w:lineRule="auto"/>
      </w:pPr>
      <w:r>
        <w:separator/>
      </w:r>
    </w:p>
  </w:footnote>
  <w:footnote w:type="continuationSeparator" w:id="0">
    <w:p w:rsidR="00304210" w:rsidRDefault="0030421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553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0421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64BC4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6761A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CD687-F21C-4AA6-B166-5E9AD40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2023-07-03T13:30:00Z</cp:lastPrinted>
  <dcterms:created xsi:type="dcterms:W3CDTF">2023-07-02T21:05:00Z</dcterms:created>
  <dcterms:modified xsi:type="dcterms:W3CDTF">2023-07-03T13:31:00Z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