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84158" w:rsidRDefault="00484158" w:rsidP="0048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58" w:rsidRDefault="00484158" w:rsidP="0048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58" w:rsidRDefault="00484158" w:rsidP="0048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9A0" w:rsidRPr="003069A0" w:rsidRDefault="003069A0" w:rsidP="0048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A0">
        <w:rPr>
          <w:rFonts w:ascii="Times New Roman" w:hAnsi="Times New Roman" w:cs="Times New Roman"/>
          <w:b/>
          <w:sz w:val="28"/>
          <w:szCs w:val="28"/>
        </w:rPr>
        <w:t>Должен ли отвечать наследник по долгам наследодателя?</w:t>
      </w:r>
    </w:p>
    <w:p w:rsidR="003069A0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A0" w:rsidRPr="003069A0" w:rsidRDefault="003069A0" w:rsidP="0048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69A0">
        <w:rPr>
          <w:rFonts w:ascii="Times New Roman" w:hAnsi="Times New Roman" w:cs="Times New Roman"/>
          <w:sz w:val="28"/>
          <w:szCs w:val="28"/>
        </w:rPr>
        <w:t>Статьей 1175 ГК РФ определено, что наследники, принявшие наследство, отвечают по долгам наследодателя солидарно. Каждый из наследников отвечает по долгам наследодателя в пределах стоимости перешедшего к нему наследственного имущества.</w:t>
      </w:r>
    </w:p>
    <w:p w:rsidR="003069A0" w:rsidRPr="003069A0" w:rsidRDefault="003069A0" w:rsidP="0048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0">
        <w:rPr>
          <w:rFonts w:ascii="Times New Roman" w:hAnsi="Times New Roman" w:cs="Times New Roman"/>
          <w:sz w:val="28"/>
          <w:szCs w:val="28"/>
        </w:rPr>
        <w:t>Согласно ст. 1156 ГК РФ наследник, принявший наследство в порядке переход права на принятие наследства,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:rsidR="003069A0" w:rsidRPr="003069A0" w:rsidRDefault="003069A0" w:rsidP="0048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0">
        <w:rPr>
          <w:rFonts w:ascii="Times New Roman" w:hAnsi="Times New Roman" w:cs="Times New Roman"/>
          <w:sz w:val="28"/>
          <w:szCs w:val="28"/>
        </w:rPr>
        <w:t>Необходимо отметить, что кредиторы наследодателя вправе предъявить свои требования к принявшим наследство наследникам в пределах сроков исковой давности.</w:t>
      </w:r>
    </w:p>
    <w:p w:rsidR="00503DE1" w:rsidRPr="003069A0" w:rsidRDefault="003069A0" w:rsidP="0048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0">
        <w:rPr>
          <w:rFonts w:ascii="Times New Roman" w:hAnsi="Times New Roman" w:cs="Times New Roman"/>
          <w:sz w:val="28"/>
          <w:szCs w:val="28"/>
        </w:rP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bookmarkEnd w:id="0"/>
    <w:p w:rsidR="003069A0" w:rsidRPr="006E1EC8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15" w:rsidRDefault="006D5215" w:rsidP="007212FD">
      <w:pPr>
        <w:spacing w:after="0" w:line="240" w:lineRule="auto"/>
      </w:pPr>
      <w:r>
        <w:separator/>
      </w:r>
    </w:p>
  </w:endnote>
  <w:endnote w:type="continuationSeparator" w:id="0">
    <w:p w:rsidR="006D5215" w:rsidRDefault="006D521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15" w:rsidRDefault="006D5215" w:rsidP="007212FD">
      <w:pPr>
        <w:spacing w:after="0" w:line="240" w:lineRule="auto"/>
      </w:pPr>
      <w:r>
        <w:separator/>
      </w:r>
    </w:p>
  </w:footnote>
  <w:footnote w:type="continuationSeparator" w:id="0">
    <w:p w:rsidR="006D5215" w:rsidRDefault="006D521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84158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C7F5E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5215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DD6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69A6C-B76F-4F3B-9D69-6C58ED05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2023-07-03T13:10:00Z</cp:lastPrinted>
  <dcterms:created xsi:type="dcterms:W3CDTF">2023-07-02T21:10:00Z</dcterms:created>
  <dcterms:modified xsi:type="dcterms:W3CDTF">2023-07-03T13:11:00Z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