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95D11" w:rsidRPr="00495D11" w:rsidRDefault="00495D11" w:rsidP="00DD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11">
        <w:rPr>
          <w:rFonts w:ascii="Times New Roman" w:hAnsi="Times New Roman" w:cs="Times New Roman"/>
          <w:b/>
          <w:sz w:val="28"/>
          <w:szCs w:val="28"/>
        </w:rPr>
        <w:t>Должны ли мобилизованные граждане исполнять обязательства по выплате алиментов?</w:t>
      </w:r>
    </w:p>
    <w:p w:rsidR="00495D11" w:rsidRPr="00495D11" w:rsidRDefault="00495D11" w:rsidP="0049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11" w:rsidRPr="00495D11" w:rsidRDefault="00495D11" w:rsidP="00DD7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5D11">
        <w:rPr>
          <w:rFonts w:ascii="Times New Roman" w:hAnsi="Times New Roman" w:cs="Times New Roman"/>
          <w:sz w:val="28"/>
          <w:szCs w:val="28"/>
        </w:rPr>
        <w:t>В соответствии с требованиями статьи 40 Федерального закона от 02.10.2007 № 229-ФЗ «Об исполнительном производстве» (далее – Закон об исполнительном производстве) участие должника-гражданина, в том числе индивидуального предпринимателя,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связи с призывом его на военную службу по мобилизации либо заключением контракта о добровольном содействии в выполнении задач Вооруженных Сил Российской Федерации, является основанием для приостановления исполнительного производства, возбужденного в отношении такого гражданина.</w:t>
      </w:r>
    </w:p>
    <w:p w:rsidR="00495D11" w:rsidRPr="00495D11" w:rsidRDefault="00495D11" w:rsidP="00DD7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1">
        <w:rPr>
          <w:rFonts w:ascii="Times New Roman" w:hAnsi="Times New Roman" w:cs="Times New Roman"/>
          <w:sz w:val="28"/>
          <w:szCs w:val="28"/>
        </w:rPr>
        <w:t>В данном случае исполнительное производство приостанавливается судебным приставом-исполнителем по заявлению (ходатайству) должника.</w:t>
      </w:r>
    </w:p>
    <w:p w:rsidR="006E1EC8" w:rsidRPr="00495D11" w:rsidRDefault="00495D11" w:rsidP="00DD7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1">
        <w:rPr>
          <w:rFonts w:ascii="Times New Roman" w:hAnsi="Times New Roman" w:cs="Times New Roman"/>
          <w:sz w:val="28"/>
          <w:szCs w:val="28"/>
        </w:rPr>
        <w:t>Согласно пункту 1.1 статьи 40 Закона об исполнительном производстве, данное основание для приостановления исполнительного производства не распространяется на требования по алиментным обязательствам, а также по обязательствам о возмещении вреда в связи со смертью кормильца.</w:t>
      </w:r>
    </w:p>
    <w:bookmarkEnd w:id="0"/>
    <w:p w:rsidR="00495D11" w:rsidRPr="006E1EC8" w:rsidRDefault="00495D11" w:rsidP="00DD7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3C" w:rsidRDefault="00CC503C" w:rsidP="007212FD">
      <w:pPr>
        <w:spacing w:after="0" w:line="240" w:lineRule="auto"/>
      </w:pPr>
      <w:r>
        <w:separator/>
      </w:r>
    </w:p>
  </w:endnote>
  <w:endnote w:type="continuationSeparator" w:id="0">
    <w:p w:rsidR="00CC503C" w:rsidRDefault="00CC503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3C" w:rsidRDefault="00CC503C" w:rsidP="007212FD">
      <w:pPr>
        <w:spacing w:after="0" w:line="240" w:lineRule="auto"/>
      </w:pPr>
      <w:r>
        <w:separator/>
      </w:r>
    </w:p>
  </w:footnote>
  <w:footnote w:type="continuationSeparator" w:id="0">
    <w:p w:rsidR="00CC503C" w:rsidRDefault="00CC503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239B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1358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03C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D7BAD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81EFA-098C-4324-9252-1864A9D7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2023-07-03T13:07:00Z</cp:lastPrinted>
  <dcterms:created xsi:type="dcterms:W3CDTF">2023-07-02T21:08:00Z</dcterms:created>
  <dcterms:modified xsi:type="dcterms:W3CDTF">2023-07-03T13:08:00Z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