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0E" w:rsidRDefault="0047000E"/>
    <w:p w:rsidR="00D74D91" w:rsidRDefault="00D74D91"/>
    <w:p w:rsidR="00B7755B" w:rsidRDefault="00B7755B">
      <w:pPr>
        <w:rPr>
          <w:b/>
        </w:rPr>
      </w:pPr>
    </w:p>
    <w:p w:rsidR="00EC57C1" w:rsidRDefault="00EC57C1" w:rsidP="005F4591">
      <w:pPr>
        <w:spacing w:line="280" w:lineRule="exact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5F4591" w:rsidRDefault="005F4591" w:rsidP="0057327A">
      <w:pPr>
        <w:spacing w:line="280" w:lineRule="exact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Внесены изменения в отдельные положения Бюджетного кодекса Российской Федерации</w:t>
      </w:r>
    </w:p>
    <w:p w:rsidR="005F4591" w:rsidRDefault="005F4591" w:rsidP="005F4591">
      <w:pPr>
        <w:spacing w:line="280" w:lineRule="exact"/>
        <w:ind w:firstLine="709"/>
        <w:rPr>
          <w:b/>
          <w:bCs/>
          <w:color w:val="000000"/>
          <w:spacing w:val="-1"/>
          <w:sz w:val="28"/>
          <w:szCs w:val="28"/>
        </w:rPr>
      </w:pPr>
    </w:p>
    <w:p w:rsidR="005F4591" w:rsidRDefault="005F4591" w:rsidP="0057327A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Федеральным законом от 04.11.2022 № 432-ФЗ «О внесении изменений в Бюджетный кодекс Российской Федерации и статью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(далее по тексту – Федеральный закон № 432-ФЗ), вступившим в силу с 04.11.2022 (за исключением отдельных положений, вступающих в силу с 01.01.2023) внесены изменения в отдельные положения Бюджетного кодекса Российской Федерации (далее – БК РФ).</w:t>
      </w:r>
    </w:p>
    <w:p w:rsidR="0057327A" w:rsidRDefault="0057327A" w:rsidP="0057327A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5F4591" w:rsidRDefault="005F4591" w:rsidP="0057327A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В частности, Федеральным законом № 432-ФЗ внесены изменения в статью 160.2 БК РФ, которыми уточняются бюджетные полномочия главного администратора (администратора) источников финансирования дефицита бюджета, в части осуществления планирования (прогнозирования) поступлений и выплат по источникам финансирования дефицита бюджета.</w:t>
      </w:r>
    </w:p>
    <w:p w:rsidR="0057327A" w:rsidRDefault="0057327A" w:rsidP="0057327A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5F4591" w:rsidRDefault="005F4591" w:rsidP="0057327A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Принятым законом скорректированы обязанности получателя бюджетных средств </w:t>
      </w:r>
      <w:proofErr w:type="gramStart"/>
      <w:r>
        <w:rPr>
          <w:bCs/>
          <w:color w:val="000000"/>
          <w:spacing w:val="-1"/>
          <w:sz w:val="28"/>
          <w:szCs w:val="28"/>
        </w:rPr>
        <w:t>подтверждать</w:t>
      </w:r>
      <w:proofErr w:type="gramEnd"/>
      <w:r>
        <w:rPr>
          <w:bCs/>
          <w:color w:val="000000"/>
          <w:spacing w:val="-1"/>
          <w:sz w:val="28"/>
          <w:szCs w:val="28"/>
        </w:rPr>
        <w:t xml:space="preserve"> оплату в соответствии с распоряжениями о совершении казначейских платежей и иными документами, необходимыми для санкционирования их оплаты.</w:t>
      </w:r>
    </w:p>
    <w:p w:rsidR="0057327A" w:rsidRDefault="0057327A" w:rsidP="0057327A">
      <w:pPr>
        <w:spacing w:line="360" w:lineRule="auto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5F4591" w:rsidRDefault="005F4591" w:rsidP="00573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Так, начиная с 01.01.2023 исключается из обязанности получателя бюджетных средств подтверждать денежные обязательства в соответствии с распоряжениями о совершении казначейских платежей.</w:t>
      </w:r>
    </w:p>
    <w:p w:rsidR="005F4591" w:rsidRDefault="005F4591" w:rsidP="0057327A">
      <w:pPr>
        <w:spacing w:line="360" w:lineRule="auto"/>
        <w:rPr>
          <w:b/>
        </w:rPr>
      </w:pPr>
    </w:p>
    <w:p w:rsidR="00A0058D" w:rsidRPr="00B7755B" w:rsidRDefault="00A0058D" w:rsidP="0057327A">
      <w:pPr>
        <w:spacing w:line="360" w:lineRule="auto"/>
        <w:rPr>
          <w:b/>
        </w:rPr>
      </w:pPr>
      <w:bookmarkStart w:id="0" w:name="_GoBack"/>
      <w:bookmarkEnd w:id="0"/>
    </w:p>
    <w:sectPr w:rsidR="00A0058D" w:rsidRPr="00B7755B" w:rsidSect="005732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6501"/>
    <w:rsid w:val="001406B5"/>
    <w:rsid w:val="0047000E"/>
    <w:rsid w:val="005077EB"/>
    <w:rsid w:val="00553159"/>
    <w:rsid w:val="0057327A"/>
    <w:rsid w:val="005F4591"/>
    <w:rsid w:val="006C1651"/>
    <w:rsid w:val="007976D5"/>
    <w:rsid w:val="00813464"/>
    <w:rsid w:val="00876501"/>
    <w:rsid w:val="009E0856"/>
    <w:rsid w:val="00A0058D"/>
    <w:rsid w:val="00A92BDC"/>
    <w:rsid w:val="00AE66E7"/>
    <w:rsid w:val="00B03910"/>
    <w:rsid w:val="00B35545"/>
    <w:rsid w:val="00B7755B"/>
    <w:rsid w:val="00D74D91"/>
    <w:rsid w:val="00E732FB"/>
    <w:rsid w:val="00EC57C1"/>
    <w:rsid w:val="00F85C34"/>
    <w:rsid w:val="00FB3B4A"/>
    <w:rsid w:val="00FC1AB2"/>
    <w:rsid w:val="00FC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077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81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6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0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7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6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2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1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56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Трубихина</dc:creator>
  <cp:keywords/>
  <dc:description/>
  <cp:lastModifiedBy>Ломовская_адм</cp:lastModifiedBy>
  <cp:revision>14</cp:revision>
  <dcterms:created xsi:type="dcterms:W3CDTF">2022-12-24T21:08:00Z</dcterms:created>
  <dcterms:modified xsi:type="dcterms:W3CDTF">2023-01-01T11:24:00Z</dcterms:modified>
</cp:coreProperties>
</file>