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45" w:rsidRDefault="00B35545"/>
    <w:p w:rsidR="00B35545" w:rsidRPr="00B33ADF" w:rsidRDefault="00B35545" w:rsidP="00AA6940">
      <w:pPr>
        <w:spacing w:line="280" w:lineRule="exact"/>
        <w:jc w:val="center"/>
        <w:rPr>
          <w:b/>
          <w:color w:val="333333"/>
          <w:sz w:val="28"/>
          <w:szCs w:val="28"/>
        </w:rPr>
      </w:pPr>
      <w:r w:rsidRPr="00B33ADF">
        <w:rPr>
          <w:b/>
          <w:color w:val="333333"/>
          <w:sz w:val="28"/>
          <w:szCs w:val="28"/>
        </w:rPr>
        <w:t>Конфликт интересов на государственной (муниципальной слу</w:t>
      </w:r>
      <w:r>
        <w:rPr>
          <w:b/>
          <w:color w:val="333333"/>
          <w:sz w:val="28"/>
          <w:szCs w:val="28"/>
        </w:rPr>
        <w:t>жбе)</w:t>
      </w:r>
    </w:p>
    <w:p w:rsidR="00B35545" w:rsidRPr="00B33ADF" w:rsidRDefault="00B35545" w:rsidP="00B35545">
      <w:pPr>
        <w:spacing w:line="280" w:lineRule="exact"/>
        <w:ind w:firstLine="709"/>
        <w:jc w:val="both"/>
        <w:rPr>
          <w:b/>
          <w:color w:val="333333"/>
          <w:sz w:val="28"/>
          <w:szCs w:val="28"/>
        </w:rPr>
      </w:pPr>
      <w:r w:rsidRPr="00B33ADF">
        <w:rPr>
          <w:b/>
          <w:color w:val="333333"/>
          <w:sz w:val="28"/>
          <w:szCs w:val="28"/>
        </w:rPr>
        <w:t xml:space="preserve"> </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В соответствии со ст. 10 Федерального закона «О противодействии коррупции», под конфликтом интересов понимается ситуация, при которой личная заинтересованность государственного (муниципального) служащего (прямая или косвенная)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Личная заинтересованность означает возможность в сложившейся ситуации получения доходов в виде денежных средств, иного имущества (имущественных прав), выгоды, преимуществ.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Также к случаям личной заинтересованности относятся ситуации, когда выгоду могут получить иные лица (родственники служащего или его друзья).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Конфликт интересов предполагает совершение исключительно умышленного деяния.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 квалифицирующим признакам конфликта интересов относятся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доходов или выгод должностным лицом и (или) лицами, с которыми связана его личная заинтересованность, и реализацией должностным лицом своих полномочий.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Обязанность по принятию мер по предотвращению и урегулированию конфликта интересов возлагается на служащего.</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К основным мерам по предотвращению и урегулированию конфликта интересов относятся: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 сообщение представителю нанимателю о возникшем конфликте интересов или о возможности его возникновения;</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 отказ от выгоды, ставшей причиной возникновения конфликта интересов;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 изменение должностного или служебного положения лица, являющегося стороной конфликта интересов.</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Так, по итогам проведенной прокуратурой проверки установлено, что в отсутствие принятия мер по предотвращению и урегулированию конфликта интересов председатель контрольно-счетной палаты трудоустроил в свое подчинение племянницу. По результатам рассмотрения представления прокурора председатель освобожден от занимаемой должности.</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Следует отметить, что не относится к конфликту интересов случаи, когда получение выгоды обуславливается неправомерными действиями самих служащих, а не сложившейся ситуацией.</w:t>
      </w:r>
    </w:p>
    <w:p w:rsidR="00B35545" w:rsidRPr="00B33ADF" w:rsidRDefault="00B35545" w:rsidP="00B35545">
      <w:pPr>
        <w:spacing w:line="280" w:lineRule="exact"/>
        <w:ind w:firstLine="709"/>
        <w:jc w:val="both"/>
        <w:rPr>
          <w:color w:val="333333"/>
          <w:sz w:val="28"/>
          <w:szCs w:val="28"/>
        </w:rPr>
      </w:pPr>
      <w:r w:rsidRPr="00B33ADF">
        <w:rPr>
          <w:color w:val="333333"/>
          <w:sz w:val="28"/>
          <w:szCs w:val="28"/>
        </w:rPr>
        <w:t>Учитывая, что предотвращение и урегулирование конфликта интересов является антикоррупционным механизмом и способом функционирования служебных правоотношений исключающий злоупотребление полномочий, непринятие соответствующих мер влечет юридическую ответственность в виде увольнения.</w:t>
      </w:r>
    </w:p>
    <w:p w:rsidR="00B35545" w:rsidRDefault="00B35545"/>
    <w:sectPr w:rsidR="00B35545" w:rsidSect="00AA694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76501"/>
    <w:rsid w:val="0047000E"/>
    <w:rsid w:val="005077EB"/>
    <w:rsid w:val="00553159"/>
    <w:rsid w:val="005F4591"/>
    <w:rsid w:val="00876501"/>
    <w:rsid w:val="00A0058D"/>
    <w:rsid w:val="00A92BDC"/>
    <w:rsid w:val="00AA6940"/>
    <w:rsid w:val="00AE66E7"/>
    <w:rsid w:val="00B35545"/>
    <w:rsid w:val="00B7755B"/>
    <w:rsid w:val="00D74D91"/>
    <w:rsid w:val="00F95B6C"/>
    <w:rsid w:val="00FB3B4A"/>
    <w:rsid w:val="00FC1AB2"/>
    <w:rsid w:val="00FC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77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27166">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5">
          <w:marLeft w:val="0"/>
          <w:marRight w:val="0"/>
          <w:marTop w:val="0"/>
          <w:marBottom w:val="960"/>
          <w:divBdr>
            <w:top w:val="none" w:sz="0" w:space="0" w:color="auto"/>
            <w:left w:val="none" w:sz="0" w:space="0" w:color="auto"/>
            <w:bottom w:val="none" w:sz="0" w:space="0" w:color="auto"/>
            <w:right w:val="none" w:sz="0" w:space="0" w:color="auto"/>
          </w:divBdr>
        </w:div>
        <w:div w:id="726878734">
          <w:marLeft w:val="0"/>
          <w:marRight w:val="720"/>
          <w:marTop w:val="0"/>
          <w:marBottom w:val="0"/>
          <w:divBdr>
            <w:top w:val="none" w:sz="0" w:space="0" w:color="auto"/>
            <w:left w:val="none" w:sz="0" w:space="0" w:color="auto"/>
            <w:bottom w:val="none" w:sz="0" w:space="0" w:color="auto"/>
            <w:right w:val="none" w:sz="0" w:space="0" w:color="auto"/>
          </w:divBdr>
          <w:divsChild>
            <w:div w:id="1568568703">
              <w:marLeft w:val="0"/>
              <w:marRight w:val="0"/>
              <w:marTop w:val="0"/>
              <w:marBottom w:val="120"/>
              <w:divBdr>
                <w:top w:val="none" w:sz="0" w:space="0" w:color="auto"/>
                <w:left w:val="none" w:sz="0" w:space="0" w:color="auto"/>
                <w:bottom w:val="none" w:sz="0" w:space="0" w:color="auto"/>
                <w:right w:val="none" w:sz="0" w:space="0" w:color="auto"/>
              </w:divBdr>
            </w:div>
            <w:div w:id="990988181">
              <w:marLeft w:val="0"/>
              <w:marRight w:val="0"/>
              <w:marTop w:val="0"/>
              <w:marBottom w:val="120"/>
              <w:divBdr>
                <w:top w:val="none" w:sz="0" w:space="0" w:color="auto"/>
                <w:left w:val="none" w:sz="0" w:space="0" w:color="auto"/>
                <w:bottom w:val="none" w:sz="0" w:space="0" w:color="auto"/>
                <w:right w:val="none" w:sz="0" w:space="0" w:color="auto"/>
              </w:divBdr>
            </w:div>
          </w:divsChild>
        </w:div>
        <w:div w:id="1060398631">
          <w:marLeft w:val="0"/>
          <w:marRight w:val="0"/>
          <w:marTop w:val="0"/>
          <w:marBottom w:val="0"/>
          <w:divBdr>
            <w:top w:val="none" w:sz="0" w:space="0" w:color="auto"/>
            <w:left w:val="none" w:sz="0" w:space="0" w:color="auto"/>
            <w:bottom w:val="none" w:sz="0" w:space="0" w:color="auto"/>
            <w:right w:val="none" w:sz="0" w:space="0" w:color="auto"/>
          </w:divBdr>
          <w:divsChild>
            <w:div w:id="93283877">
              <w:marLeft w:val="0"/>
              <w:marRight w:val="0"/>
              <w:marTop w:val="0"/>
              <w:marBottom w:val="0"/>
              <w:divBdr>
                <w:top w:val="none" w:sz="0" w:space="0" w:color="auto"/>
                <w:left w:val="none" w:sz="0" w:space="0" w:color="auto"/>
                <w:bottom w:val="none" w:sz="0" w:space="0" w:color="auto"/>
                <w:right w:val="none" w:sz="0" w:space="0" w:color="auto"/>
              </w:divBdr>
              <w:divsChild>
                <w:div w:id="541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199">
      <w:bodyDiv w:val="1"/>
      <w:marLeft w:val="0"/>
      <w:marRight w:val="0"/>
      <w:marTop w:val="0"/>
      <w:marBottom w:val="0"/>
      <w:divBdr>
        <w:top w:val="none" w:sz="0" w:space="0" w:color="auto"/>
        <w:left w:val="none" w:sz="0" w:space="0" w:color="auto"/>
        <w:bottom w:val="none" w:sz="0" w:space="0" w:color="auto"/>
        <w:right w:val="none" w:sz="0" w:space="0" w:color="auto"/>
      </w:divBdr>
    </w:div>
    <w:div w:id="80756990">
      <w:bodyDiv w:val="1"/>
      <w:marLeft w:val="0"/>
      <w:marRight w:val="0"/>
      <w:marTop w:val="0"/>
      <w:marBottom w:val="0"/>
      <w:divBdr>
        <w:top w:val="none" w:sz="0" w:space="0" w:color="auto"/>
        <w:left w:val="none" w:sz="0" w:space="0" w:color="auto"/>
        <w:bottom w:val="none" w:sz="0" w:space="0" w:color="auto"/>
        <w:right w:val="none" w:sz="0" w:space="0" w:color="auto"/>
      </w:divBdr>
    </w:div>
    <w:div w:id="281427066">
      <w:bodyDiv w:val="1"/>
      <w:marLeft w:val="0"/>
      <w:marRight w:val="0"/>
      <w:marTop w:val="0"/>
      <w:marBottom w:val="0"/>
      <w:divBdr>
        <w:top w:val="none" w:sz="0" w:space="0" w:color="auto"/>
        <w:left w:val="none" w:sz="0" w:space="0" w:color="auto"/>
        <w:bottom w:val="none" w:sz="0" w:space="0" w:color="auto"/>
        <w:right w:val="none" w:sz="0" w:space="0" w:color="auto"/>
      </w:divBdr>
    </w:div>
    <w:div w:id="315575430">
      <w:bodyDiv w:val="1"/>
      <w:marLeft w:val="0"/>
      <w:marRight w:val="0"/>
      <w:marTop w:val="0"/>
      <w:marBottom w:val="0"/>
      <w:divBdr>
        <w:top w:val="none" w:sz="0" w:space="0" w:color="auto"/>
        <w:left w:val="none" w:sz="0" w:space="0" w:color="auto"/>
        <w:bottom w:val="none" w:sz="0" w:space="0" w:color="auto"/>
        <w:right w:val="none" w:sz="0" w:space="0" w:color="auto"/>
      </w:divBdr>
    </w:div>
    <w:div w:id="650868982">
      <w:bodyDiv w:val="1"/>
      <w:marLeft w:val="0"/>
      <w:marRight w:val="0"/>
      <w:marTop w:val="0"/>
      <w:marBottom w:val="0"/>
      <w:divBdr>
        <w:top w:val="none" w:sz="0" w:space="0" w:color="auto"/>
        <w:left w:val="none" w:sz="0" w:space="0" w:color="auto"/>
        <w:bottom w:val="none" w:sz="0" w:space="0" w:color="auto"/>
        <w:right w:val="none" w:sz="0" w:space="0" w:color="auto"/>
      </w:divBdr>
    </w:div>
    <w:div w:id="727269551">
      <w:bodyDiv w:val="1"/>
      <w:marLeft w:val="0"/>
      <w:marRight w:val="0"/>
      <w:marTop w:val="0"/>
      <w:marBottom w:val="0"/>
      <w:divBdr>
        <w:top w:val="none" w:sz="0" w:space="0" w:color="auto"/>
        <w:left w:val="none" w:sz="0" w:space="0" w:color="auto"/>
        <w:bottom w:val="none" w:sz="0" w:space="0" w:color="auto"/>
        <w:right w:val="none" w:sz="0" w:space="0" w:color="auto"/>
      </w:divBdr>
      <w:divsChild>
        <w:div w:id="1617563796">
          <w:marLeft w:val="0"/>
          <w:marRight w:val="0"/>
          <w:marTop w:val="0"/>
          <w:marBottom w:val="960"/>
          <w:divBdr>
            <w:top w:val="none" w:sz="0" w:space="0" w:color="auto"/>
            <w:left w:val="none" w:sz="0" w:space="0" w:color="auto"/>
            <w:bottom w:val="none" w:sz="0" w:space="0" w:color="auto"/>
            <w:right w:val="none" w:sz="0" w:space="0" w:color="auto"/>
          </w:divBdr>
        </w:div>
        <w:div w:id="1621494613">
          <w:marLeft w:val="0"/>
          <w:marRight w:val="720"/>
          <w:marTop w:val="0"/>
          <w:marBottom w:val="0"/>
          <w:divBdr>
            <w:top w:val="none" w:sz="0" w:space="0" w:color="auto"/>
            <w:left w:val="none" w:sz="0" w:space="0" w:color="auto"/>
            <w:bottom w:val="none" w:sz="0" w:space="0" w:color="auto"/>
            <w:right w:val="none" w:sz="0" w:space="0" w:color="auto"/>
          </w:divBdr>
          <w:divsChild>
            <w:div w:id="143087081">
              <w:marLeft w:val="0"/>
              <w:marRight w:val="0"/>
              <w:marTop w:val="0"/>
              <w:marBottom w:val="120"/>
              <w:divBdr>
                <w:top w:val="none" w:sz="0" w:space="0" w:color="auto"/>
                <w:left w:val="none" w:sz="0" w:space="0" w:color="auto"/>
                <w:bottom w:val="none" w:sz="0" w:space="0" w:color="auto"/>
                <w:right w:val="none" w:sz="0" w:space="0" w:color="auto"/>
              </w:divBdr>
            </w:div>
            <w:div w:id="1765880221">
              <w:marLeft w:val="0"/>
              <w:marRight w:val="0"/>
              <w:marTop w:val="0"/>
              <w:marBottom w:val="120"/>
              <w:divBdr>
                <w:top w:val="none" w:sz="0" w:space="0" w:color="auto"/>
                <w:left w:val="none" w:sz="0" w:space="0" w:color="auto"/>
                <w:bottom w:val="none" w:sz="0" w:space="0" w:color="auto"/>
                <w:right w:val="none" w:sz="0" w:space="0" w:color="auto"/>
              </w:divBdr>
            </w:div>
          </w:divsChild>
        </w:div>
        <w:div w:id="1791624894">
          <w:marLeft w:val="0"/>
          <w:marRight w:val="0"/>
          <w:marTop w:val="0"/>
          <w:marBottom w:val="0"/>
          <w:divBdr>
            <w:top w:val="none" w:sz="0" w:space="0" w:color="auto"/>
            <w:left w:val="none" w:sz="0" w:space="0" w:color="auto"/>
            <w:bottom w:val="none" w:sz="0" w:space="0" w:color="auto"/>
            <w:right w:val="none" w:sz="0" w:space="0" w:color="auto"/>
          </w:divBdr>
          <w:divsChild>
            <w:div w:id="596643573">
              <w:marLeft w:val="0"/>
              <w:marRight w:val="0"/>
              <w:marTop w:val="0"/>
              <w:marBottom w:val="0"/>
              <w:divBdr>
                <w:top w:val="none" w:sz="0" w:space="0" w:color="auto"/>
                <w:left w:val="none" w:sz="0" w:space="0" w:color="auto"/>
                <w:bottom w:val="none" w:sz="0" w:space="0" w:color="auto"/>
                <w:right w:val="none" w:sz="0" w:space="0" w:color="auto"/>
              </w:divBdr>
              <w:divsChild>
                <w:div w:id="10453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3874">
      <w:bodyDiv w:val="1"/>
      <w:marLeft w:val="0"/>
      <w:marRight w:val="0"/>
      <w:marTop w:val="0"/>
      <w:marBottom w:val="0"/>
      <w:divBdr>
        <w:top w:val="none" w:sz="0" w:space="0" w:color="auto"/>
        <w:left w:val="none" w:sz="0" w:space="0" w:color="auto"/>
        <w:bottom w:val="none" w:sz="0" w:space="0" w:color="auto"/>
        <w:right w:val="none" w:sz="0" w:space="0" w:color="auto"/>
      </w:divBdr>
    </w:div>
    <w:div w:id="825779891">
      <w:bodyDiv w:val="1"/>
      <w:marLeft w:val="0"/>
      <w:marRight w:val="0"/>
      <w:marTop w:val="0"/>
      <w:marBottom w:val="0"/>
      <w:divBdr>
        <w:top w:val="none" w:sz="0" w:space="0" w:color="auto"/>
        <w:left w:val="none" w:sz="0" w:space="0" w:color="auto"/>
        <w:bottom w:val="none" w:sz="0" w:space="0" w:color="auto"/>
        <w:right w:val="none" w:sz="0" w:space="0" w:color="auto"/>
      </w:divBdr>
    </w:div>
    <w:div w:id="917905412">
      <w:bodyDiv w:val="1"/>
      <w:marLeft w:val="0"/>
      <w:marRight w:val="0"/>
      <w:marTop w:val="0"/>
      <w:marBottom w:val="0"/>
      <w:divBdr>
        <w:top w:val="none" w:sz="0" w:space="0" w:color="auto"/>
        <w:left w:val="none" w:sz="0" w:space="0" w:color="auto"/>
        <w:bottom w:val="none" w:sz="0" w:space="0" w:color="auto"/>
        <w:right w:val="none" w:sz="0" w:space="0" w:color="auto"/>
      </w:divBdr>
    </w:div>
    <w:div w:id="997805276">
      <w:bodyDiv w:val="1"/>
      <w:marLeft w:val="0"/>
      <w:marRight w:val="0"/>
      <w:marTop w:val="0"/>
      <w:marBottom w:val="0"/>
      <w:divBdr>
        <w:top w:val="none" w:sz="0" w:space="0" w:color="auto"/>
        <w:left w:val="none" w:sz="0" w:space="0" w:color="auto"/>
        <w:bottom w:val="none" w:sz="0" w:space="0" w:color="auto"/>
        <w:right w:val="none" w:sz="0" w:space="0" w:color="auto"/>
      </w:divBdr>
    </w:div>
    <w:div w:id="1009138280">
      <w:bodyDiv w:val="1"/>
      <w:marLeft w:val="0"/>
      <w:marRight w:val="0"/>
      <w:marTop w:val="0"/>
      <w:marBottom w:val="0"/>
      <w:divBdr>
        <w:top w:val="none" w:sz="0" w:space="0" w:color="auto"/>
        <w:left w:val="none" w:sz="0" w:space="0" w:color="auto"/>
        <w:bottom w:val="none" w:sz="0" w:space="0" w:color="auto"/>
        <w:right w:val="none" w:sz="0" w:space="0" w:color="auto"/>
      </w:divBdr>
    </w:div>
    <w:div w:id="1024288502">
      <w:bodyDiv w:val="1"/>
      <w:marLeft w:val="0"/>
      <w:marRight w:val="0"/>
      <w:marTop w:val="0"/>
      <w:marBottom w:val="0"/>
      <w:divBdr>
        <w:top w:val="none" w:sz="0" w:space="0" w:color="auto"/>
        <w:left w:val="none" w:sz="0" w:space="0" w:color="auto"/>
        <w:bottom w:val="none" w:sz="0" w:space="0" w:color="auto"/>
        <w:right w:val="none" w:sz="0" w:space="0" w:color="auto"/>
      </w:divBdr>
    </w:div>
    <w:div w:id="1053427773">
      <w:bodyDiv w:val="1"/>
      <w:marLeft w:val="0"/>
      <w:marRight w:val="0"/>
      <w:marTop w:val="0"/>
      <w:marBottom w:val="0"/>
      <w:divBdr>
        <w:top w:val="none" w:sz="0" w:space="0" w:color="auto"/>
        <w:left w:val="none" w:sz="0" w:space="0" w:color="auto"/>
        <w:bottom w:val="none" w:sz="0" w:space="0" w:color="auto"/>
        <w:right w:val="none" w:sz="0" w:space="0" w:color="auto"/>
      </w:divBdr>
      <w:divsChild>
        <w:div w:id="497307813">
          <w:marLeft w:val="0"/>
          <w:marRight w:val="0"/>
          <w:marTop w:val="0"/>
          <w:marBottom w:val="960"/>
          <w:divBdr>
            <w:top w:val="none" w:sz="0" w:space="0" w:color="auto"/>
            <w:left w:val="none" w:sz="0" w:space="0" w:color="auto"/>
            <w:bottom w:val="none" w:sz="0" w:space="0" w:color="auto"/>
            <w:right w:val="none" w:sz="0" w:space="0" w:color="auto"/>
          </w:divBdr>
        </w:div>
        <w:div w:id="41487664">
          <w:marLeft w:val="0"/>
          <w:marRight w:val="720"/>
          <w:marTop w:val="0"/>
          <w:marBottom w:val="0"/>
          <w:divBdr>
            <w:top w:val="none" w:sz="0" w:space="0" w:color="auto"/>
            <w:left w:val="none" w:sz="0" w:space="0" w:color="auto"/>
            <w:bottom w:val="none" w:sz="0" w:space="0" w:color="auto"/>
            <w:right w:val="none" w:sz="0" w:space="0" w:color="auto"/>
          </w:divBdr>
          <w:divsChild>
            <w:div w:id="1457139313">
              <w:marLeft w:val="0"/>
              <w:marRight w:val="0"/>
              <w:marTop w:val="0"/>
              <w:marBottom w:val="120"/>
              <w:divBdr>
                <w:top w:val="none" w:sz="0" w:space="0" w:color="auto"/>
                <w:left w:val="none" w:sz="0" w:space="0" w:color="auto"/>
                <w:bottom w:val="none" w:sz="0" w:space="0" w:color="auto"/>
                <w:right w:val="none" w:sz="0" w:space="0" w:color="auto"/>
              </w:divBdr>
            </w:div>
            <w:div w:id="1118839263">
              <w:marLeft w:val="0"/>
              <w:marRight w:val="0"/>
              <w:marTop w:val="0"/>
              <w:marBottom w:val="120"/>
              <w:divBdr>
                <w:top w:val="none" w:sz="0" w:space="0" w:color="auto"/>
                <w:left w:val="none" w:sz="0" w:space="0" w:color="auto"/>
                <w:bottom w:val="none" w:sz="0" w:space="0" w:color="auto"/>
                <w:right w:val="none" w:sz="0" w:space="0" w:color="auto"/>
              </w:divBdr>
            </w:div>
          </w:divsChild>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857887248">
              <w:marLeft w:val="0"/>
              <w:marRight w:val="0"/>
              <w:marTop w:val="0"/>
              <w:marBottom w:val="0"/>
              <w:divBdr>
                <w:top w:val="none" w:sz="0" w:space="0" w:color="auto"/>
                <w:left w:val="none" w:sz="0" w:space="0" w:color="auto"/>
                <w:bottom w:val="none" w:sz="0" w:space="0" w:color="auto"/>
                <w:right w:val="none" w:sz="0" w:space="0" w:color="auto"/>
              </w:divBdr>
              <w:divsChild>
                <w:div w:id="85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1856">
      <w:bodyDiv w:val="1"/>
      <w:marLeft w:val="0"/>
      <w:marRight w:val="0"/>
      <w:marTop w:val="0"/>
      <w:marBottom w:val="0"/>
      <w:divBdr>
        <w:top w:val="none" w:sz="0" w:space="0" w:color="auto"/>
        <w:left w:val="none" w:sz="0" w:space="0" w:color="auto"/>
        <w:bottom w:val="none" w:sz="0" w:space="0" w:color="auto"/>
        <w:right w:val="none" w:sz="0" w:space="0" w:color="auto"/>
      </w:divBdr>
    </w:div>
    <w:div w:id="1260411543">
      <w:bodyDiv w:val="1"/>
      <w:marLeft w:val="0"/>
      <w:marRight w:val="0"/>
      <w:marTop w:val="0"/>
      <w:marBottom w:val="0"/>
      <w:divBdr>
        <w:top w:val="none" w:sz="0" w:space="0" w:color="auto"/>
        <w:left w:val="none" w:sz="0" w:space="0" w:color="auto"/>
        <w:bottom w:val="none" w:sz="0" w:space="0" w:color="auto"/>
        <w:right w:val="none" w:sz="0" w:space="0" w:color="auto"/>
      </w:divBdr>
    </w:div>
    <w:div w:id="1433863436">
      <w:bodyDiv w:val="1"/>
      <w:marLeft w:val="0"/>
      <w:marRight w:val="0"/>
      <w:marTop w:val="0"/>
      <w:marBottom w:val="0"/>
      <w:divBdr>
        <w:top w:val="none" w:sz="0" w:space="0" w:color="auto"/>
        <w:left w:val="none" w:sz="0" w:space="0" w:color="auto"/>
        <w:bottom w:val="none" w:sz="0" w:space="0" w:color="auto"/>
        <w:right w:val="none" w:sz="0" w:space="0" w:color="auto"/>
      </w:divBdr>
    </w:div>
    <w:div w:id="1513564146">
      <w:bodyDiv w:val="1"/>
      <w:marLeft w:val="0"/>
      <w:marRight w:val="0"/>
      <w:marTop w:val="0"/>
      <w:marBottom w:val="0"/>
      <w:divBdr>
        <w:top w:val="none" w:sz="0" w:space="0" w:color="auto"/>
        <w:left w:val="none" w:sz="0" w:space="0" w:color="auto"/>
        <w:bottom w:val="none" w:sz="0" w:space="0" w:color="auto"/>
        <w:right w:val="none" w:sz="0" w:space="0" w:color="auto"/>
      </w:divBdr>
    </w:div>
    <w:div w:id="1580364531">
      <w:bodyDiv w:val="1"/>
      <w:marLeft w:val="0"/>
      <w:marRight w:val="0"/>
      <w:marTop w:val="0"/>
      <w:marBottom w:val="0"/>
      <w:divBdr>
        <w:top w:val="none" w:sz="0" w:space="0" w:color="auto"/>
        <w:left w:val="none" w:sz="0" w:space="0" w:color="auto"/>
        <w:bottom w:val="none" w:sz="0" w:space="0" w:color="auto"/>
        <w:right w:val="none" w:sz="0" w:space="0" w:color="auto"/>
      </w:divBdr>
    </w:div>
    <w:div w:id="1586038512">
      <w:bodyDiv w:val="1"/>
      <w:marLeft w:val="0"/>
      <w:marRight w:val="0"/>
      <w:marTop w:val="0"/>
      <w:marBottom w:val="0"/>
      <w:divBdr>
        <w:top w:val="none" w:sz="0" w:space="0" w:color="auto"/>
        <w:left w:val="none" w:sz="0" w:space="0" w:color="auto"/>
        <w:bottom w:val="none" w:sz="0" w:space="0" w:color="auto"/>
        <w:right w:val="none" w:sz="0" w:space="0" w:color="auto"/>
      </w:divBdr>
    </w:div>
    <w:div w:id="1726874855">
      <w:bodyDiv w:val="1"/>
      <w:marLeft w:val="0"/>
      <w:marRight w:val="0"/>
      <w:marTop w:val="0"/>
      <w:marBottom w:val="0"/>
      <w:divBdr>
        <w:top w:val="none" w:sz="0" w:space="0" w:color="auto"/>
        <w:left w:val="none" w:sz="0" w:space="0" w:color="auto"/>
        <w:bottom w:val="none" w:sz="0" w:space="0" w:color="auto"/>
        <w:right w:val="none" w:sz="0" w:space="0" w:color="auto"/>
      </w:divBdr>
    </w:div>
    <w:div w:id="1771657301">
      <w:bodyDiv w:val="1"/>
      <w:marLeft w:val="0"/>
      <w:marRight w:val="0"/>
      <w:marTop w:val="0"/>
      <w:marBottom w:val="0"/>
      <w:divBdr>
        <w:top w:val="none" w:sz="0" w:space="0" w:color="auto"/>
        <w:left w:val="none" w:sz="0" w:space="0" w:color="auto"/>
        <w:bottom w:val="none" w:sz="0" w:space="0" w:color="auto"/>
        <w:right w:val="none" w:sz="0" w:space="0" w:color="auto"/>
      </w:divBdr>
    </w:div>
    <w:div w:id="1912806877">
      <w:bodyDiv w:val="1"/>
      <w:marLeft w:val="0"/>
      <w:marRight w:val="0"/>
      <w:marTop w:val="0"/>
      <w:marBottom w:val="0"/>
      <w:divBdr>
        <w:top w:val="none" w:sz="0" w:space="0" w:color="auto"/>
        <w:left w:val="none" w:sz="0" w:space="0" w:color="auto"/>
        <w:bottom w:val="none" w:sz="0" w:space="0" w:color="auto"/>
        <w:right w:val="none" w:sz="0" w:space="0" w:color="auto"/>
      </w:divBdr>
    </w:div>
    <w:div w:id="2057007663">
      <w:bodyDiv w:val="1"/>
      <w:marLeft w:val="0"/>
      <w:marRight w:val="0"/>
      <w:marTop w:val="0"/>
      <w:marBottom w:val="0"/>
      <w:divBdr>
        <w:top w:val="none" w:sz="0" w:space="0" w:color="auto"/>
        <w:left w:val="none" w:sz="0" w:space="0" w:color="auto"/>
        <w:bottom w:val="none" w:sz="0" w:space="0" w:color="auto"/>
        <w:right w:val="none" w:sz="0" w:space="0" w:color="auto"/>
      </w:divBdr>
      <w:divsChild>
        <w:div w:id="1996181877">
          <w:marLeft w:val="0"/>
          <w:marRight w:val="0"/>
          <w:marTop w:val="0"/>
          <w:marBottom w:val="960"/>
          <w:divBdr>
            <w:top w:val="none" w:sz="0" w:space="0" w:color="auto"/>
            <w:left w:val="none" w:sz="0" w:space="0" w:color="auto"/>
            <w:bottom w:val="none" w:sz="0" w:space="0" w:color="auto"/>
            <w:right w:val="none" w:sz="0" w:space="0" w:color="auto"/>
          </w:divBdr>
        </w:div>
        <w:div w:id="95951261">
          <w:marLeft w:val="0"/>
          <w:marRight w:val="720"/>
          <w:marTop w:val="0"/>
          <w:marBottom w:val="0"/>
          <w:divBdr>
            <w:top w:val="none" w:sz="0" w:space="0" w:color="auto"/>
            <w:left w:val="none" w:sz="0" w:space="0" w:color="auto"/>
            <w:bottom w:val="none" w:sz="0" w:space="0" w:color="auto"/>
            <w:right w:val="none" w:sz="0" w:space="0" w:color="auto"/>
          </w:divBdr>
          <w:divsChild>
            <w:div w:id="525022120">
              <w:marLeft w:val="0"/>
              <w:marRight w:val="0"/>
              <w:marTop w:val="0"/>
              <w:marBottom w:val="120"/>
              <w:divBdr>
                <w:top w:val="none" w:sz="0" w:space="0" w:color="auto"/>
                <w:left w:val="none" w:sz="0" w:space="0" w:color="auto"/>
                <w:bottom w:val="none" w:sz="0" w:space="0" w:color="auto"/>
                <w:right w:val="none" w:sz="0" w:space="0" w:color="auto"/>
              </w:divBdr>
            </w:div>
            <w:div w:id="1543325634">
              <w:marLeft w:val="0"/>
              <w:marRight w:val="0"/>
              <w:marTop w:val="0"/>
              <w:marBottom w:val="120"/>
              <w:divBdr>
                <w:top w:val="none" w:sz="0" w:space="0" w:color="auto"/>
                <w:left w:val="none" w:sz="0" w:space="0" w:color="auto"/>
                <w:bottom w:val="none" w:sz="0" w:space="0" w:color="auto"/>
                <w:right w:val="none" w:sz="0" w:space="0" w:color="auto"/>
              </w:divBdr>
            </w:div>
          </w:divsChild>
        </w:div>
        <w:div w:id="1771774928">
          <w:marLeft w:val="0"/>
          <w:marRight w:val="0"/>
          <w:marTop w:val="0"/>
          <w:marBottom w:val="0"/>
          <w:divBdr>
            <w:top w:val="none" w:sz="0" w:space="0" w:color="auto"/>
            <w:left w:val="none" w:sz="0" w:space="0" w:color="auto"/>
            <w:bottom w:val="none" w:sz="0" w:space="0" w:color="auto"/>
            <w:right w:val="none" w:sz="0" w:space="0" w:color="auto"/>
          </w:divBdr>
          <w:divsChild>
            <w:div w:id="737477164">
              <w:marLeft w:val="0"/>
              <w:marRight w:val="0"/>
              <w:marTop w:val="0"/>
              <w:marBottom w:val="0"/>
              <w:divBdr>
                <w:top w:val="none" w:sz="0" w:space="0" w:color="auto"/>
                <w:left w:val="none" w:sz="0" w:space="0" w:color="auto"/>
                <w:bottom w:val="none" w:sz="0" w:space="0" w:color="auto"/>
                <w:right w:val="none" w:sz="0" w:space="0" w:color="auto"/>
              </w:divBdr>
              <w:divsChild>
                <w:div w:id="4252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Трубихина</dc:creator>
  <cp:keywords/>
  <dc:description/>
  <cp:lastModifiedBy>Ломовская_адм</cp:lastModifiedBy>
  <cp:revision>6</cp:revision>
  <dcterms:created xsi:type="dcterms:W3CDTF">2022-12-24T21:08:00Z</dcterms:created>
  <dcterms:modified xsi:type="dcterms:W3CDTF">2023-01-01T10:24:00Z</dcterms:modified>
</cp:coreProperties>
</file>